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756"/>
          <w:tab w:val="right" w:pos="8363"/>
        </w:tabs>
        <w:spacing w:line="560" w:lineRule="exact"/>
        <w:ind w:right="-57" w:rightChars="-27"/>
        <w:rPr>
          <w:rFonts w:ascii="仿宋_GB2312" w:hAnsi="??" w:eastAsia="仿宋_GB2312" w:cs="仿宋_GB2312"/>
          <w:b/>
          <w:bCs/>
          <w:sz w:val="32"/>
          <w:szCs w:val="32"/>
        </w:rPr>
      </w:pPr>
      <w:r>
        <w:rPr>
          <w:rFonts w:hint="eastAsia" w:ascii="仿宋_GB2312" w:hAnsi="??" w:eastAsia="仿宋_GB2312" w:cs="仿宋_GB2312"/>
          <w:b/>
          <w:bCs/>
          <w:sz w:val="32"/>
          <w:szCs w:val="32"/>
        </w:rPr>
        <w:t>附件1</w:t>
      </w:r>
    </w:p>
    <w:p>
      <w:pPr>
        <w:spacing w:beforeLines="100" w:afterLines="100" w:line="560" w:lineRule="exact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2021年上海市早餐工程示范点认定规范</w:t>
      </w:r>
    </w:p>
    <w:bookmarkEnd w:id="0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为贯彻落实《关于进一步推进我市早餐工程建设的意见》（沪委办〔2020〕36号）和《上海市推进早餐工程建设三年行动计划（2020-2022年）》（沪委办〔2020〕60号），进一步提高上海早餐供给质量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强化示范引领，发挥示范点企业在“更便捷、更丰富、更健康”等方面的示范引领作用，现制定早餐示范点规范。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本规范适用于固定门店（含“X+早餐服务”等复合业态）、流动餐车、早餐驿站、智能取餐柜及其他新零售业态的早餐网点。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一、引领性要求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1、业态引领：</w:t>
      </w:r>
      <w:r>
        <w:rPr>
          <w:rFonts w:eastAsia="仿宋_GB2312"/>
          <w:color w:val="000000"/>
          <w:sz w:val="32"/>
          <w:szCs w:val="32"/>
        </w:rPr>
        <w:t>代表本市早餐供应业态发展方向，鼓励发展“X+早餐服务”等复合业态的固定门店，促进流动餐车、智能取餐柜及其他早餐供应新零售业态发展。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2、数字化引领：</w:t>
      </w:r>
      <w:r>
        <w:rPr>
          <w:rFonts w:eastAsia="仿宋_GB2312"/>
          <w:color w:val="000000"/>
          <w:sz w:val="32"/>
          <w:szCs w:val="32"/>
        </w:rPr>
        <w:t>推进数字化赋能，固定门店、流动餐车等应向消费者提供网订柜取或网订店取服务，并探索新技术在早餐供应场景中的应用，提高消费便捷度。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3、形象引领：</w:t>
      </w:r>
      <w:r>
        <w:rPr>
          <w:rFonts w:eastAsia="仿宋_GB2312"/>
          <w:bCs/>
          <w:color w:val="000000"/>
          <w:sz w:val="32"/>
          <w:szCs w:val="32"/>
        </w:rPr>
        <w:t>应用</w:t>
      </w:r>
      <w:r>
        <w:rPr>
          <w:rFonts w:eastAsia="仿宋_GB2312"/>
          <w:color w:val="000000"/>
          <w:sz w:val="32"/>
          <w:szCs w:val="32"/>
        </w:rPr>
        <w:t>“上海早餐”标识，结合实际情况灵活采用店招、灯箱、门贴、窗贴、喷绘等方式，在醒目位置展示“上海早餐”标识，早餐标识直径/最长边距应不小于50公分。做好“上海早餐”标识的后续维护，确保清晰完整。网点整体干净卫生、环境整洁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4、供给引领：</w:t>
      </w:r>
      <w:r>
        <w:rPr>
          <w:rFonts w:eastAsia="仿宋_GB2312"/>
          <w:sz w:val="32"/>
          <w:szCs w:val="32"/>
        </w:rPr>
        <w:t>丰富早餐产品供给品种，推进早餐产品共享。以预包装食品销售为主的</w:t>
      </w:r>
      <w:r>
        <w:rPr>
          <w:rFonts w:eastAsia="仿宋_GB2312"/>
          <w:color w:val="000000"/>
          <w:sz w:val="32"/>
          <w:szCs w:val="32"/>
        </w:rPr>
        <w:t>网点</w:t>
      </w:r>
      <w:r>
        <w:rPr>
          <w:rFonts w:eastAsia="仿宋_GB2312"/>
          <w:sz w:val="32"/>
          <w:szCs w:val="32"/>
        </w:rPr>
        <w:t>，早餐经营品种应包含中式、西式，品种数量保持在30种以上；以半成品或现制现售为主的</w:t>
      </w:r>
      <w:r>
        <w:rPr>
          <w:rFonts w:eastAsia="仿宋_GB2312"/>
          <w:color w:val="000000"/>
          <w:sz w:val="32"/>
          <w:szCs w:val="32"/>
        </w:rPr>
        <w:t>网点</w:t>
      </w:r>
      <w:r>
        <w:rPr>
          <w:rFonts w:eastAsia="仿宋_GB2312"/>
          <w:sz w:val="32"/>
          <w:szCs w:val="32"/>
        </w:rPr>
        <w:t>，早餐经营品种应保持在15种以上。提升早餐产品供给质量，注意营养健康搭配，提供符合儿童青少年、老年人等不同人群营养需求的健康套餐。</w:t>
      </w:r>
      <w:r>
        <w:rPr>
          <w:rFonts w:eastAsia="仿宋_GB2312"/>
          <w:bCs/>
          <w:color w:val="000000"/>
          <w:sz w:val="32"/>
          <w:szCs w:val="32"/>
        </w:rPr>
        <w:t>通过小程序、app、微信公众号等宣传营养健康早餐知识。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5、规划引领：</w:t>
      </w:r>
      <w:r>
        <w:rPr>
          <w:rFonts w:eastAsia="仿宋_GB2312"/>
          <w:bCs/>
          <w:color w:val="000000"/>
          <w:sz w:val="32"/>
          <w:szCs w:val="32"/>
        </w:rPr>
        <w:t>落实《上海市早餐网点布局规划》</w:t>
      </w:r>
      <w:r>
        <w:rPr>
          <w:rFonts w:eastAsia="仿宋_GB2312"/>
          <w:sz w:val="32"/>
          <w:szCs w:val="32"/>
        </w:rPr>
        <w:t>，着力补填供应盲点，网点设置在新建大型居住社区、商务楼宇、产业园区、医教集聚区、交通枢纽周边等区域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6、品牌化引领：</w:t>
      </w:r>
      <w:r>
        <w:rPr>
          <w:rFonts w:eastAsia="仿宋_GB2312"/>
          <w:color w:val="000000"/>
          <w:sz w:val="32"/>
          <w:szCs w:val="32"/>
        </w:rPr>
        <w:t>坚持品牌化经营，支持具备良好的生产加工、冷链配送、连锁经营、信息化管理、食品安全追溯能力和餐饮经营管理经验，拥有较好的品牌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二、基本条件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7、资质条件：</w:t>
      </w:r>
      <w:r>
        <w:rPr>
          <w:rFonts w:eastAsia="仿宋_GB2312"/>
          <w:bCs/>
          <w:color w:val="000000"/>
          <w:sz w:val="32"/>
          <w:szCs w:val="32"/>
        </w:rPr>
        <w:t>企业</w:t>
      </w:r>
      <w:r>
        <w:rPr>
          <w:rFonts w:eastAsia="仿宋_GB2312"/>
          <w:color w:val="000000"/>
          <w:sz w:val="32"/>
          <w:szCs w:val="32"/>
        </w:rPr>
        <w:t>在本市区域内依法登记注册，具有独立法人资格；《营业执照》、《税务登记证》、《组织机构代码证》三证合一营业执照）、《食品经营许可证》等相关证照齐全</w:t>
      </w:r>
      <w:r>
        <w:rPr>
          <w:rFonts w:eastAsia="仿宋_GB2312"/>
          <w:sz w:val="32"/>
          <w:szCs w:val="32"/>
        </w:rPr>
        <w:t>，并在营业场所的醒目位置进行公示。流动餐车具有公示卡，并在流动餐车的醒目位置进行公示。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8、营业场所：</w:t>
      </w:r>
      <w:r>
        <w:rPr>
          <w:rFonts w:eastAsia="仿宋_GB2312"/>
          <w:color w:val="000000"/>
          <w:sz w:val="32"/>
          <w:szCs w:val="32"/>
        </w:rPr>
        <w:t>固定门店应有不少于2年租赁期的营业场所，具备一定经营面积，其中：堂吃类早餐门店经营面积不低于50平米；未设置堂吃的独立早餐经营门店，经营面积不低于20平米；“便利店（超市）+早餐服务”网点，以复热功能为主的经营面积不低于3平米。其他固定早餐经营网点、流动餐车、早餐驿站等可依据实际情况，参照此条件设置。流动餐车、早餐驿站等营业场所应与公示卡登记一致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9、人员要求：</w:t>
      </w:r>
      <w:r>
        <w:rPr>
          <w:rFonts w:eastAsia="仿宋_GB2312"/>
          <w:sz w:val="32"/>
          <w:szCs w:val="32"/>
        </w:rPr>
        <w:t>工作人员持有健康证明，着统一工作服装。定期开展人员培训。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10、设备要求：</w:t>
      </w:r>
      <w:r>
        <w:rPr>
          <w:rFonts w:eastAsia="仿宋_GB2312"/>
          <w:sz w:val="32"/>
          <w:szCs w:val="32"/>
        </w:rPr>
        <w:t>配备符合卫生、安全和环保要求的早餐加工、加热、保温等设备，配备餐饮具、工用具清洗消毒设施、防尘防蝇设施、生活垃圾分类收集管理设施，直接入口成品应配备加盖容器。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11、就餐区域要求：</w:t>
      </w:r>
      <w:r>
        <w:rPr>
          <w:rFonts w:eastAsia="仿宋_GB2312"/>
          <w:sz w:val="32"/>
          <w:szCs w:val="32"/>
        </w:rPr>
        <w:t>有条件的固定门店应设置就餐区域，配备就餐座椅或站吧。鼓励流动餐车设置就餐区域。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三、经营要求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12、包装和配送要求：</w:t>
      </w:r>
      <w:r>
        <w:rPr>
          <w:rFonts w:eastAsia="仿宋_GB2312"/>
          <w:bCs/>
          <w:sz w:val="32"/>
          <w:szCs w:val="32"/>
        </w:rPr>
        <w:t>早餐</w:t>
      </w:r>
      <w:r>
        <w:rPr>
          <w:rFonts w:eastAsia="仿宋_GB2312"/>
          <w:sz w:val="32"/>
          <w:szCs w:val="32"/>
        </w:rPr>
        <w:t>食品包装材料符合相关食品安全标准。早餐产品实行统一配送，外包装标明出厂日期、保质日期、食品标准等。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13、产品来源：</w:t>
      </w:r>
      <w:r>
        <w:rPr>
          <w:rFonts w:eastAsia="仿宋_GB2312"/>
          <w:sz w:val="32"/>
          <w:szCs w:val="32"/>
        </w:rPr>
        <w:t>早餐产品来自有规模的中央厨房或食品加工生产企业，做到产品来源可追溯。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14、明码标价：</w:t>
      </w:r>
      <w:r>
        <w:rPr>
          <w:rFonts w:eastAsia="仿宋_GB2312"/>
          <w:sz w:val="32"/>
          <w:szCs w:val="32"/>
        </w:rPr>
        <w:t>设置统一早餐价目表，并在醒目位置公示。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15、营业时间：</w:t>
      </w:r>
      <w:r>
        <w:rPr>
          <w:rFonts w:eastAsia="仿宋_GB2312"/>
          <w:sz w:val="32"/>
          <w:szCs w:val="32"/>
        </w:rPr>
        <w:t>鼓励不晚于早上6点半开始营业，可结合网点所在区域实际情况调整营业时间。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16、套餐要求：</w:t>
      </w:r>
      <w:r>
        <w:rPr>
          <w:rFonts w:eastAsia="仿宋_GB2312"/>
          <w:sz w:val="32"/>
          <w:szCs w:val="32"/>
        </w:rPr>
        <w:t>每天至少推出一款不限量供应、价格不高于10元的特价套餐。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17、反对浪费要求。</w:t>
      </w:r>
      <w:r>
        <w:rPr>
          <w:rFonts w:eastAsia="仿宋_GB2312"/>
          <w:sz w:val="32"/>
          <w:szCs w:val="32"/>
        </w:rPr>
        <w:t>堂吃的早餐门店设置“光盘行动”标识，张贴反对餐饮浪费的宣传海报等，一线服务员提醒消费者适量点餐，做好消费引导。减少过度包装，减少一次性用品的使用。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18、落实禁塑要求。</w:t>
      </w:r>
      <w:r>
        <w:rPr>
          <w:rFonts w:eastAsia="仿宋_GB2312"/>
          <w:sz w:val="32"/>
          <w:szCs w:val="32"/>
        </w:rPr>
        <w:t>按照塑料污染治理要求，不使用不可降解一次性塑料吸管，打包外卖服务不使用不可降解塑料袋。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19、疫情防控要求。</w:t>
      </w:r>
      <w:r>
        <w:rPr>
          <w:rFonts w:eastAsia="仿宋_GB2312"/>
          <w:sz w:val="32"/>
          <w:szCs w:val="32"/>
        </w:rPr>
        <w:t>按照《关于本市餐饮服务新冠肺炎疫情常态化防控工作的指导意见》，做好疫情防控相关工作，保障消费者与从业人员健康安全。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四、管理制度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20、</w:t>
      </w:r>
      <w:r>
        <w:rPr>
          <w:rFonts w:eastAsia="仿宋_GB2312"/>
          <w:sz w:val="32"/>
          <w:szCs w:val="32"/>
        </w:rPr>
        <w:t>建立早餐网点日常经营管理制度（卫生管理制度、食品安全追溯管理制度、从业人员健康管理制度、供应商管理制度、进货台账管理、索证索票、价格管理、售后管理、仓库管理制度、反对餐饮浪费、塑料“禁限”等制度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五、诚信要求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21、</w:t>
      </w:r>
      <w:r>
        <w:rPr>
          <w:rFonts w:eastAsia="仿宋_GB2312"/>
          <w:sz w:val="32"/>
          <w:szCs w:val="32"/>
        </w:rPr>
        <w:t>企业无不良信用记录。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ascii="仿宋_GB2312" w:eastAsia="仿宋_GB2312"/>
          <w:sz w:val="18"/>
          <w:szCs w:val="18"/>
        </w:rPr>
      </w:pPr>
    </w:p>
    <w:sectPr>
      <w:footerReference r:id="rId3" w:type="default"/>
      <w:pgSz w:w="11906" w:h="16838"/>
      <w:pgMar w:top="1440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145"/>
    <w:rsid w:val="00002CB4"/>
    <w:rsid w:val="0001274F"/>
    <w:rsid w:val="000136BA"/>
    <w:rsid w:val="0003706F"/>
    <w:rsid w:val="00095AD0"/>
    <w:rsid w:val="000A1F7C"/>
    <w:rsid w:val="000B074E"/>
    <w:rsid w:val="00112593"/>
    <w:rsid w:val="001475AD"/>
    <w:rsid w:val="00153543"/>
    <w:rsid w:val="001925AC"/>
    <w:rsid w:val="0019545B"/>
    <w:rsid w:val="001D0F7F"/>
    <w:rsid w:val="001D359E"/>
    <w:rsid w:val="001F7E82"/>
    <w:rsid w:val="00237492"/>
    <w:rsid w:val="00247145"/>
    <w:rsid w:val="00296C0B"/>
    <w:rsid w:val="002D3B94"/>
    <w:rsid w:val="002F0145"/>
    <w:rsid w:val="00327919"/>
    <w:rsid w:val="00344D8A"/>
    <w:rsid w:val="00353D12"/>
    <w:rsid w:val="003C0B0E"/>
    <w:rsid w:val="003E4464"/>
    <w:rsid w:val="00412CAF"/>
    <w:rsid w:val="00457FA9"/>
    <w:rsid w:val="004E14FE"/>
    <w:rsid w:val="004E3906"/>
    <w:rsid w:val="004F6F30"/>
    <w:rsid w:val="005021AE"/>
    <w:rsid w:val="0051036D"/>
    <w:rsid w:val="00512D7C"/>
    <w:rsid w:val="0055041C"/>
    <w:rsid w:val="005508D8"/>
    <w:rsid w:val="005A097F"/>
    <w:rsid w:val="005C128F"/>
    <w:rsid w:val="005C3AB6"/>
    <w:rsid w:val="005E1489"/>
    <w:rsid w:val="005F6D9C"/>
    <w:rsid w:val="00613CBC"/>
    <w:rsid w:val="00654817"/>
    <w:rsid w:val="00655289"/>
    <w:rsid w:val="00682A72"/>
    <w:rsid w:val="00693DFC"/>
    <w:rsid w:val="006A4450"/>
    <w:rsid w:val="006B1095"/>
    <w:rsid w:val="00707314"/>
    <w:rsid w:val="0072071C"/>
    <w:rsid w:val="00754564"/>
    <w:rsid w:val="00762EB5"/>
    <w:rsid w:val="00774A40"/>
    <w:rsid w:val="007761CD"/>
    <w:rsid w:val="007831ED"/>
    <w:rsid w:val="00793BC6"/>
    <w:rsid w:val="007A3395"/>
    <w:rsid w:val="007F2533"/>
    <w:rsid w:val="008048C4"/>
    <w:rsid w:val="008122D8"/>
    <w:rsid w:val="00857E63"/>
    <w:rsid w:val="00896CFA"/>
    <w:rsid w:val="008F743E"/>
    <w:rsid w:val="009175EC"/>
    <w:rsid w:val="00967B7A"/>
    <w:rsid w:val="00992A10"/>
    <w:rsid w:val="00997930"/>
    <w:rsid w:val="009A00F9"/>
    <w:rsid w:val="009F623D"/>
    <w:rsid w:val="00A104CF"/>
    <w:rsid w:val="00A154C0"/>
    <w:rsid w:val="00A32BC0"/>
    <w:rsid w:val="00A41F7C"/>
    <w:rsid w:val="00A425EE"/>
    <w:rsid w:val="00A5118B"/>
    <w:rsid w:val="00A86B9D"/>
    <w:rsid w:val="00AE7DB9"/>
    <w:rsid w:val="00AF25F3"/>
    <w:rsid w:val="00AF7FC3"/>
    <w:rsid w:val="00B15C47"/>
    <w:rsid w:val="00B5266F"/>
    <w:rsid w:val="00B72A02"/>
    <w:rsid w:val="00BC4ECF"/>
    <w:rsid w:val="00C93712"/>
    <w:rsid w:val="00CA1B69"/>
    <w:rsid w:val="00CE3315"/>
    <w:rsid w:val="00D16DC7"/>
    <w:rsid w:val="00D97BEE"/>
    <w:rsid w:val="00DA5DA4"/>
    <w:rsid w:val="00EF2160"/>
    <w:rsid w:val="00F04408"/>
    <w:rsid w:val="00F70574"/>
    <w:rsid w:val="010A7155"/>
    <w:rsid w:val="039E01AC"/>
    <w:rsid w:val="03D2439F"/>
    <w:rsid w:val="048E4129"/>
    <w:rsid w:val="053A4FD0"/>
    <w:rsid w:val="05E87F68"/>
    <w:rsid w:val="06A944B7"/>
    <w:rsid w:val="07A77935"/>
    <w:rsid w:val="07F4064D"/>
    <w:rsid w:val="082331DF"/>
    <w:rsid w:val="096B7E33"/>
    <w:rsid w:val="0A350FEB"/>
    <w:rsid w:val="0BE117D7"/>
    <w:rsid w:val="0C6D4C46"/>
    <w:rsid w:val="0E0A3602"/>
    <w:rsid w:val="0E345ED0"/>
    <w:rsid w:val="0E5920D9"/>
    <w:rsid w:val="10786143"/>
    <w:rsid w:val="11225BFB"/>
    <w:rsid w:val="11436EF1"/>
    <w:rsid w:val="11DF2391"/>
    <w:rsid w:val="11FC039F"/>
    <w:rsid w:val="135B2967"/>
    <w:rsid w:val="14567741"/>
    <w:rsid w:val="14761972"/>
    <w:rsid w:val="14F82D1B"/>
    <w:rsid w:val="153554B7"/>
    <w:rsid w:val="15E3005A"/>
    <w:rsid w:val="16264748"/>
    <w:rsid w:val="18F158AB"/>
    <w:rsid w:val="19195E2D"/>
    <w:rsid w:val="19C628A0"/>
    <w:rsid w:val="1A4B4F16"/>
    <w:rsid w:val="1B1A53AB"/>
    <w:rsid w:val="1B880E47"/>
    <w:rsid w:val="1C4D3A6F"/>
    <w:rsid w:val="1D4015AA"/>
    <w:rsid w:val="1DDB60D2"/>
    <w:rsid w:val="1ED34A40"/>
    <w:rsid w:val="1FCA4B79"/>
    <w:rsid w:val="20161CDB"/>
    <w:rsid w:val="205775DB"/>
    <w:rsid w:val="20815D0E"/>
    <w:rsid w:val="20EE1652"/>
    <w:rsid w:val="21CE018A"/>
    <w:rsid w:val="23780740"/>
    <w:rsid w:val="24231D1F"/>
    <w:rsid w:val="24364641"/>
    <w:rsid w:val="244C5002"/>
    <w:rsid w:val="24B53D95"/>
    <w:rsid w:val="25300B29"/>
    <w:rsid w:val="253F5CF2"/>
    <w:rsid w:val="25940999"/>
    <w:rsid w:val="25C36460"/>
    <w:rsid w:val="25F23D50"/>
    <w:rsid w:val="263D4187"/>
    <w:rsid w:val="26B22D2E"/>
    <w:rsid w:val="26C47742"/>
    <w:rsid w:val="27714BC1"/>
    <w:rsid w:val="277474E2"/>
    <w:rsid w:val="27AE3A2C"/>
    <w:rsid w:val="27B15D1A"/>
    <w:rsid w:val="291E12B2"/>
    <w:rsid w:val="2A350916"/>
    <w:rsid w:val="2AB94622"/>
    <w:rsid w:val="2AD10E98"/>
    <w:rsid w:val="2B8F5CF8"/>
    <w:rsid w:val="2BC374D2"/>
    <w:rsid w:val="2D3503D6"/>
    <w:rsid w:val="2DA66624"/>
    <w:rsid w:val="2E0D081A"/>
    <w:rsid w:val="2E1946AE"/>
    <w:rsid w:val="2F14623C"/>
    <w:rsid w:val="2F305665"/>
    <w:rsid w:val="2FA06664"/>
    <w:rsid w:val="306B1605"/>
    <w:rsid w:val="3073178E"/>
    <w:rsid w:val="319B5DB5"/>
    <w:rsid w:val="33672752"/>
    <w:rsid w:val="33B7376A"/>
    <w:rsid w:val="34602EE6"/>
    <w:rsid w:val="347E0C7B"/>
    <w:rsid w:val="36371FD6"/>
    <w:rsid w:val="367803CD"/>
    <w:rsid w:val="36934DE1"/>
    <w:rsid w:val="373A0DDB"/>
    <w:rsid w:val="37A74169"/>
    <w:rsid w:val="38263FC6"/>
    <w:rsid w:val="3A4478CF"/>
    <w:rsid w:val="3A511FC7"/>
    <w:rsid w:val="3BF47F09"/>
    <w:rsid w:val="3C83739C"/>
    <w:rsid w:val="3C8C7F92"/>
    <w:rsid w:val="3CB241E0"/>
    <w:rsid w:val="3CEB1955"/>
    <w:rsid w:val="3DC85657"/>
    <w:rsid w:val="3F2C0E7F"/>
    <w:rsid w:val="3FF33431"/>
    <w:rsid w:val="400A5AC5"/>
    <w:rsid w:val="40934CF9"/>
    <w:rsid w:val="40E5753E"/>
    <w:rsid w:val="416D0799"/>
    <w:rsid w:val="41DF5FE7"/>
    <w:rsid w:val="42296551"/>
    <w:rsid w:val="42985E78"/>
    <w:rsid w:val="43264143"/>
    <w:rsid w:val="43B40580"/>
    <w:rsid w:val="4462710A"/>
    <w:rsid w:val="4519712E"/>
    <w:rsid w:val="457479AE"/>
    <w:rsid w:val="46FB086E"/>
    <w:rsid w:val="47101C11"/>
    <w:rsid w:val="47D72724"/>
    <w:rsid w:val="47E068EA"/>
    <w:rsid w:val="48287132"/>
    <w:rsid w:val="48B9369F"/>
    <w:rsid w:val="4ADF6F04"/>
    <w:rsid w:val="4BE302BA"/>
    <w:rsid w:val="4D0F1997"/>
    <w:rsid w:val="4D4E032D"/>
    <w:rsid w:val="4D970CA9"/>
    <w:rsid w:val="4E7161BE"/>
    <w:rsid w:val="4EC11DE3"/>
    <w:rsid w:val="4F59795B"/>
    <w:rsid w:val="4F9B2601"/>
    <w:rsid w:val="50BB273C"/>
    <w:rsid w:val="50C354F5"/>
    <w:rsid w:val="519B2CC2"/>
    <w:rsid w:val="51B534F2"/>
    <w:rsid w:val="52A6681B"/>
    <w:rsid w:val="52DA592C"/>
    <w:rsid w:val="54726C7A"/>
    <w:rsid w:val="548F3A18"/>
    <w:rsid w:val="557430F6"/>
    <w:rsid w:val="56B45D6B"/>
    <w:rsid w:val="56BD1830"/>
    <w:rsid w:val="56FC605B"/>
    <w:rsid w:val="57257E0B"/>
    <w:rsid w:val="5770147D"/>
    <w:rsid w:val="57FF1A8C"/>
    <w:rsid w:val="58325067"/>
    <w:rsid w:val="5851023D"/>
    <w:rsid w:val="5884682F"/>
    <w:rsid w:val="59ED64DF"/>
    <w:rsid w:val="5AA833F4"/>
    <w:rsid w:val="5B2E36F0"/>
    <w:rsid w:val="5BD16CB8"/>
    <w:rsid w:val="5D0E1B1E"/>
    <w:rsid w:val="5D3D08C7"/>
    <w:rsid w:val="5E2472F7"/>
    <w:rsid w:val="5E355B6B"/>
    <w:rsid w:val="5E9B4D03"/>
    <w:rsid w:val="5ED46573"/>
    <w:rsid w:val="5F173773"/>
    <w:rsid w:val="5F3F0C71"/>
    <w:rsid w:val="5F9C5322"/>
    <w:rsid w:val="60E75549"/>
    <w:rsid w:val="61855FAC"/>
    <w:rsid w:val="620C5223"/>
    <w:rsid w:val="62D8341A"/>
    <w:rsid w:val="638A6E47"/>
    <w:rsid w:val="652C61DE"/>
    <w:rsid w:val="66EC1716"/>
    <w:rsid w:val="670D3C9C"/>
    <w:rsid w:val="673A61B2"/>
    <w:rsid w:val="67625EB1"/>
    <w:rsid w:val="685D0858"/>
    <w:rsid w:val="6894537C"/>
    <w:rsid w:val="69342B5D"/>
    <w:rsid w:val="6A217DCB"/>
    <w:rsid w:val="6A732A61"/>
    <w:rsid w:val="6B023278"/>
    <w:rsid w:val="6CBC7949"/>
    <w:rsid w:val="6D1745D7"/>
    <w:rsid w:val="6D7823D1"/>
    <w:rsid w:val="6FC54A93"/>
    <w:rsid w:val="6FD367F9"/>
    <w:rsid w:val="700876EB"/>
    <w:rsid w:val="721C4FC9"/>
    <w:rsid w:val="72D979B8"/>
    <w:rsid w:val="73910D54"/>
    <w:rsid w:val="75244026"/>
    <w:rsid w:val="76EF151E"/>
    <w:rsid w:val="76F359C3"/>
    <w:rsid w:val="76F940F5"/>
    <w:rsid w:val="77D4319F"/>
    <w:rsid w:val="78FE3984"/>
    <w:rsid w:val="796D2205"/>
    <w:rsid w:val="799C63F4"/>
    <w:rsid w:val="79F803DE"/>
    <w:rsid w:val="7A8B6856"/>
    <w:rsid w:val="7A8B6A0C"/>
    <w:rsid w:val="7B860FCD"/>
    <w:rsid w:val="7C6B7343"/>
    <w:rsid w:val="7D4C197C"/>
    <w:rsid w:val="7D564A74"/>
    <w:rsid w:val="7E6C081C"/>
    <w:rsid w:val="7F9C3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8</Pages>
  <Words>578</Words>
  <Characters>3298</Characters>
  <Lines>27</Lines>
  <Paragraphs>7</Paragraphs>
  <TotalTime>4</TotalTime>
  <ScaleCrop>false</ScaleCrop>
  <LinksUpToDate>false</LinksUpToDate>
  <CharactersWithSpaces>3869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2020-12-28T07:17:00Z</dcterms:created>
  <dc:creator>Name</dc:creator>
  <cp:lastModifiedBy>结棍</cp:lastModifiedBy>
  <cp:lastPrinted>2020-12-28T06:22:00Z</cp:lastPrinted>
  <dcterms:modified xsi:type="dcterms:W3CDTF">2020-12-30T06:50:41Z</dcterms:modified>
  <dc:title>关于开展2018年早餐工程建设项目申报的通知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